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650D7">
      <w:pPr>
        <w:pStyle w:val="2"/>
        <w:keepNext w:val="0"/>
        <w:keepLines w:val="0"/>
        <w:widowControl/>
        <w:suppressLineNumbers w:val="0"/>
        <w:spacing w:before="0" w:beforeAutospacing="1" w:after="0" w:afterAutospacing="1"/>
        <w:ind w:left="0" w:right="0"/>
        <w:jc w:val="both"/>
        <w:rPr>
          <w:rFonts w:hint="eastAsia"/>
          <w:sz w:val="27"/>
          <w:szCs w:val="27"/>
        </w:rPr>
      </w:pPr>
      <w:r>
        <w:rPr>
          <w:sz w:val="27"/>
          <w:szCs w:val="27"/>
        </w:rPr>
        <w:t>​    </w:t>
      </w:r>
      <w:r>
        <w:rPr>
          <w:rFonts w:hint="eastAsia"/>
          <w:sz w:val="27"/>
          <w:szCs w:val="27"/>
        </w:rPr>
        <w:t>为面向国家重大需求，探索交叉学科培育、交叉研究生培养和评价、交叉导师发展和评价等机制改革，培养交叉高层次人才，现结合学校招生政策制定工作方案如下：</w:t>
      </w:r>
    </w:p>
    <w:p w14:paraId="64D4FE3A">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一、招生计划</w:t>
      </w:r>
    </w:p>
    <w:p w14:paraId="4E9DC2D1">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详见山东大学学科交叉中心各分中心项目及导师招生信息。</w:t>
      </w:r>
    </w:p>
    <w:p w14:paraId="691CAE6D">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二、申请条件</w:t>
      </w:r>
    </w:p>
    <w:p w14:paraId="3E9C6528">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lang w:val="en-US" w:eastAsia="zh-CN"/>
        </w:rPr>
        <w:t>申请者须符合国家和《山东大学2026年招收攻读博士学位研究生章程》相关要求，且须符合学科交叉分中心专业目录中有关条件要求。</w:t>
      </w:r>
    </w:p>
    <w:p w14:paraId="3D33443B">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三、申请材料</w:t>
      </w:r>
    </w:p>
    <w:p w14:paraId="3FBEBDEF">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1.《山东大学博士研究生招生考试考生简况表》，内容包括个人学习、工作及学术研究的简要经历等。</w:t>
      </w:r>
    </w:p>
    <w:p w14:paraId="6DA3808F">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2.攻读博士学位科研计划书。主要阐述本人在攻读博士学位期间拟从事的研究方向、研究方法、创新点及预期成果等，科研计划书不少于3000字。</w:t>
      </w:r>
    </w:p>
    <w:p w14:paraId="655A4BDD">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3.外语水平证明材料。</w:t>
      </w:r>
    </w:p>
    <w:p w14:paraId="3E60207C">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4.反映本人科研能力的原创性成果，包括学术论文、科研项目、奖励、专利等相关材料。</w:t>
      </w:r>
    </w:p>
    <w:p w14:paraId="3D773CEB">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5.硕士学位论文（应届硕士毕业生可提供硕士学位论文初稿或概要）。</w:t>
      </w:r>
    </w:p>
    <w:p w14:paraId="7C93431E">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6.研究生阶段成绩单（加盖公章）。</w:t>
      </w:r>
    </w:p>
    <w:p w14:paraId="4C60444A">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7.专家推荐书。须由两名所报考学科专业领域内的教授（或相当专业技术职称的专家）分别签字出具。</w:t>
      </w:r>
    </w:p>
    <w:p w14:paraId="27841CFE">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8.本科毕业证、学位证和研究生毕业证、学位证复印件（应届生提供学生证复印件或在学证明）。</w:t>
      </w:r>
    </w:p>
    <w:p w14:paraId="0EF48093">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9.《山东大学报考博士研究生人员思想政治素质和品德考核表》。</w:t>
      </w:r>
    </w:p>
    <w:p w14:paraId="71E149C4">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考生应对所提交材料的真实性负责。无论何时，一经发现存在伪造报考材料、违背学术诚信、提供虚假信息等行为，将根据有关规定严肃处理，包括取消录取资格及学籍等，相关后果由考生承担。</w:t>
      </w:r>
    </w:p>
    <w:p w14:paraId="236A9459">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以上所有材料先通过研究生招生管理平台（yanzhao.sdu.edu.cn）提交，复试考核时再将纸质版材料提交给分中心审核。</w:t>
      </w:r>
    </w:p>
    <w:p w14:paraId="7F948F86">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四、考核程序</w:t>
      </w:r>
    </w:p>
    <w:p w14:paraId="186D43CD">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（一）材料审核</w:t>
      </w:r>
    </w:p>
    <w:p w14:paraId="0B0672C1">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分中心组织专家审核组对考生的报名申请材料进行审核，并根据考生的报名材料、学习成绩、科研背景、科研经历、科研成果、获奖情况、科研设想、发展潜质等进行评价和打分，给出材料审核成绩，该成绩计入考核总成绩。结合招生计划，根据材料审核成绩确定参加考核人选。</w:t>
      </w:r>
    </w:p>
    <w:p w14:paraId="1EE730C4">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w:t>
      </w:r>
      <w:r>
        <w:rPr>
          <w:rFonts w:hint="eastAsia"/>
          <w:sz w:val="27"/>
          <w:szCs w:val="27"/>
          <w:lang w:val="en-US" w:eastAsia="zh-CN"/>
        </w:rPr>
        <w:t>二</w:t>
      </w:r>
      <w:r>
        <w:rPr>
          <w:rFonts w:hint="eastAsia"/>
          <w:sz w:val="27"/>
          <w:szCs w:val="27"/>
        </w:rPr>
        <w:t>）复试考核</w:t>
      </w:r>
    </w:p>
    <w:p w14:paraId="795E889B">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分中心制定复试考核内容，组织专家进行考核，中心全程统一组织复试工作。考核内容主要包括外语水平考核、专业课考核和综合素质考核。具体考核内容及拟录取成绩计算方式请参考</w:t>
      </w:r>
      <w:r>
        <w:rPr>
          <w:rFonts w:hint="eastAsia"/>
          <w:sz w:val="27"/>
          <w:szCs w:val="27"/>
        </w:rPr>
        <w:fldChar w:fldCharType="begin"/>
      </w:r>
      <w:r>
        <w:rPr>
          <w:rFonts w:hint="eastAsia"/>
          <w:sz w:val="27"/>
          <w:szCs w:val="27"/>
        </w:rPr>
        <w:instrText xml:space="preserve"> HYPERLINK "https://apd.wh.sdu.edu.cn/info/1334/19461.htm" </w:instrText>
      </w:r>
      <w:r>
        <w:rPr>
          <w:rFonts w:hint="eastAsia"/>
          <w:sz w:val="27"/>
          <w:szCs w:val="27"/>
        </w:rPr>
        <w:fldChar w:fldCharType="separate"/>
      </w:r>
      <w:r>
        <w:rPr>
          <w:rStyle w:val="6"/>
          <w:rFonts w:hint="eastAsia"/>
          <w:sz w:val="27"/>
          <w:szCs w:val="27"/>
        </w:rPr>
        <w:t>《2026年空间科学与技术学院博士研究生招生工作方案》</w:t>
      </w:r>
      <w:r>
        <w:rPr>
          <w:rFonts w:hint="eastAsia"/>
          <w:sz w:val="27"/>
          <w:szCs w:val="27"/>
        </w:rPr>
        <w:fldChar w:fldCharType="end"/>
      </w:r>
      <w:r>
        <w:rPr>
          <w:rFonts w:hint="eastAsia"/>
          <w:sz w:val="27"/>
          <w:szCs w:val="27"/>
        </w:rPr>
        <w:t>、</w:t>
      </w:r>
      <w:r>
        <w:rPr>
          <w:rFonts w:hint="eastAsia"/>
          <w:sz w:val="27"/>
          <w:szCs w:val="27"/>
        </w:rPr>
        <w:fldChar w:fldCharType="begin"/>
      </w:r>
      <w:r>
        <w:rPr>
          <w:rFonts w:hint="eastAsia"/>
          <w:sz w:val="27"/>
          <w:szCs w:val="27"/>
        </w:rPr>
        <w:instrText xml:space="preserve"> HYPERLINK "https://apd.wh.sdu.edu.cn/info/1334/19471.htm" </w:instrText>
      </w:r>
      <w:r>
        <w:rPr>
          <w:rFonts w:hint="eastAsia"/>
          <w:sz w:val="27"/>
          <w:szCs w:val="27"/>
        </w:rPr>
        <w:fldChar w:fldCharType="separate"/>
      </w:r>
      <w:r>
        <w:rPr>
          <w:rStyle w:val="6"/>
          <w:rFonts w:hint="eastAsia"/>
          <w:sz w:val="27"/>
          <w:szCs w:val="27"/>
        </w:rPr>
        <w:t>《空间科学与技术学院202</w:t>
      </w:r>
      <w:r>
        <w:rPr>
          <w:rStyle w:val="6"/>
          <w:rFonts w:hint="eastAsia"/>
          <w:sz w:val="27"/>
          <w:szCs w:val="27"/>
          <w:lang w:val="en-US" w:eastAsia="zh-CN"/>
        </w:rPr>
        <w:t>4</w:t>
      </w:r>
      <w:r>
        <w:rPr>
          <w:rStyle w:val="6"/>
          <w:rFonts w:hint="eastAsia"/>
          <w:sz w:val="27"/>
          <w:szCs w:val="27"/>
        </w:rPr>
        <w:t>级硕</w:t>
      </w:r>
      <w:r>
        <w:rPr>
          <w:rStyle w:val="6"/>
          <w:rFonts w:hint="eastAsia"/>
          <w:sz w:val="27"/>
          <w:szCs w:val="27"/>
          <w:lang w:val="en-US" w:eastAsia="zh-CN"/>
        </w:rPr>
        <w:t>博</w:t>
      </w:r>
      <w:r>
        <w:rPr>
          <w:rStyle w:val="6"/>
          <w:rFonts w:hint="eastAsia"/>
          <w:sz w:val="27"/>
          <w:szCs w:val="27"/>
        </w:rPr>
        <w:t>连续培养研究生转博考核方案》</w:t>
      </w:r>
      <w:r>
        <w:rPr>
          <w:rFonts w:hint="eastAsia"/>
          <w:sz w:val="27"/>
          <w:szCs w:val="27"/>
        </w:rPr>
        <w:fldChar w:fldCharType="end"/>
      </w:r>
      <w:r>
        <w:rPr>
          <w:rFonts w:hint="eastAsia"/>
          <w:sz w:val="27"/>
          <w:szCs w:val="27"/>
        </w:rPr>
        <w:t>中的内容。</w:t>
      </w:r>
    </w:p>
    <w:p w14:paraId="4E563FA5">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复试采用笔试与面试相结合的形式，复试成绩满分100分。</w:t>
      </w:r>
    </w:p>
    <w:p w14:paraId="417C0842">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复试时间</w:t>
      </w:r>
    </w:p>
    <w:p w14:paraId="187D3879">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笔试：</w:t>
      </w:r>
      <w:r>
        <w:rPr>
          <w:rFonts w:hint="eastAsia"/>
          <w:sz w:val="27"/>
          <w:szCs w:val="27"/>
          <w:lang w:val="en-US" w:eastAsia="zh-CN"/>
        </w:rPr>
        <w:t>1</w:t>
      </w:r>
      <w:r>
        <w:rPr>
          <w:rFonts w:hint="eastAsia"/>
          <w:sz w:val="27"/>
          <w:szCs w:val="27"/>
        </w:rPr>
        <w:t>月1</w:t>
      </w:r>
      <w:r>
        <w:rPr>
          <w:rFonts w:hint="eastAsia"/>
          <w:sz w:val="27"/>
          <w:szCs w:val="27"/>
          <w:lang w:val="en-US" w:eastAsia="zh-CN"/>
        </w:rPr>
        <w:t>8</w:t>
      </w:r>
      <w:r>
        <w:rPr>
          <w:rFonts w:hint="eastAsia"/>
          <w:sz w:val="27"/>
          <w:szCs w:val="27"/>
        </w:rPr>
        <w:t>日15:00-17:00带身份证参加考试。地点：图东环楼</w:t>
      </w:r>
      <w:r>
        <w:rPr>
          <w:rFonts w:hint="eastAsia"/>
          <w:sz w:val="27"/>
          <w:szCs w:val="27"/>
          <w:lang w:val="en-US" w:eastAsia="zh-CN"/>
        </w:rPr>
        <w:t>304</w:t>
      </w:r>
      <w:r>
        <w:rPr>
          <w:rFonts w:hint="eastAsia"/>
          <w:sz w:val="27"/>
          <w:szCs w:val="27"/>
        </w:rPr>
        <w:t>。</w:t>
      </w:r>
    </w:p>
    <w:p w14:paraId="5AF89146">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面试：</w:t>
      </w:r>
      <w:r>
        <w:rPr>
          <w:rFonts w:hint="eastAsia"/>
          <w:sz w:val="27"/>
          <w:szCs w:val="27"/>
          <w:lang w:val="en-US" w:eastAsia="zh-CN"/>
        </w:rPr>
        <w:t>1</w:t>
      </w:r>
      <w:r>
        <w:rPr>
          <w:rFonts w:hint="eastAsia"/>
          <w:sz w:val="27"/>
          <w:szCs w:val="27"/>
        </w:rPr>
        <w:t>月1</w:t>
      </w:r>
      <w:r>
        <w:rPr>
          <w:rFonts w:hint="eastAsia"/>
          <w:sz w:val="27"/>
          <w:szCs w:val="27"/>
          <w:lang w:val="en-US" w:eastAsia="zh-CN"/>
        </w:rPr>
        <w:t>9</w:t>
      </w:r>
      <w:r>
        <w:rPr>
          <w:rFonts w:hint="eastAsia"/>
          <w:sz w:val="27"/>
          <w:szCs w:val="27"/>
        </w:rPr>
        <w:t>日全天，具体时间安排等候进一步通知。</w:t>
      </w:r>
    </w:p>
    <w:p w14:paraId="6F0D5328">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面试地点：闻天南楼211。</w:t>
      </w:r>
    </w:p>
    <w:p w14:paraId="061F714C">
      <w:pPr>
        <w:pStyle w:val="2"/>
        <w:keepNext w:val="0"/>
        <w:keepLines w:val="0"/>
        <w:widowControl/>
        <w:suppressLineNumbers w:val="0"/>
        <w:spacing w:before="0" w:beforeAutospacing="1" w:after="0" w:afterAutospacing="1"/>
        <w:ind w:left="0" w:right="0"/>
        <w:jc w:val="both"/>
        <w:rPr>
          <w:rFonts w:hint="default"/>
          <w:sz w:val="27"/>
          <w:szCs w:val="27"/>
          <w:lang w:val="en-US"/>
        </w:rPr>
      </w:pPr>
      <w:r>
        <w:rPr>
          <w:rFonts w:hint="eastAsia"/>
          <w:sz w:val="27"/>
          <w:szCs w:val="27"/>
          <w:lang w:val="en-US" w:eastAsia="zh-CN"/>
        </w:rPr>
        <w:t>请进入复试的考生于1月12日前加入QQ群753774022，复试具体信息将在招生群公布。</w:t>
      </w:r>
      <w:bookmarkStart w:id="0" w:name="_GoBack"/>
      <w:bookmarkEnd w:id="0"/>
    </w:p>
    <w:p w14:paraId="7E37666C">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五、其他说明</w:t>
      </w:r>
    </w:p>
    <w:p w14:paraId="4B8580D4">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1.考生报考前须与招生导师进行联系，确认符合报考条件后再通过山东大学研究生招生管理平台进行网上报名。</w:t>
      </w:r>
    </w:p>
    <w:p w14:paraId="39C08012">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2.学费与奖助学金按照教育部和山东大学相关规定执行。</w:t>
      </w:r>
    </w:p>
    <w:p w14:paraId="77EBC12C">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3.学科交叉分中心联系人：何老师，联系电话：0631-5688780。</w:t>
      </w:r>
    </w:p>
    <w:p w14:paraId="49CFCAE4">
      <w:pPr>
        <w:pStyle w:val="2"/>
        <w:keepNext w:val="0"/>
        <w:keepLines w:val="0"/>
        <w:widowControl/>
        <w:suppressLineNumbers w:val="0"/>
        <w:spacing w:before="0" w:beforeAutospacing="1" w:after="0" w:afterAutospacing="1"/>
        <w:ind w:left="0" w:right="0"/>
        <w:jc w:val="both"/>
        <w:rPr>
          <w:rFonts w:hint="eastAsia"/>
          <w:sz w:val="27"/>
          <w:szCs w:val="27"/>
        </w:rPr>
      </w:pPr>
      <w:r>
        <w:rPr>
          <w:rFonts w:hint="eastAsia"/>
          <w:sz w:val="27"/>
          <w:szCs w:val="27"/>
        </w:rPr>
        <w:t>4.未尽事宜均以国家和山东大学相关文件为准。</w:t>
      </w:r>
    </w:p>
    <w:p w14:paraId="20B83580">
      <w:pPr>
        <w:pStyle w:val="2"/>
        <w:keepNext w:val="0"/>
        <w:keepLines w:val="0"/>
        <w:widowControl/>
        <w:suppressLineNumbers w:val="0"/>
        <w:spacing w:before="0" w:beforeAutospacing="1" w:after="0" w:afterAutospacing="1"/>
        <w:ind w:left="0" w:right="0"/>
        <w:jc w:val="right"/>
        <w:rPr>
          <w:rFonts w:hint="eastAsia"/>
          <w:sz w:val="27"/>
          <w:szCs w:val="27"/>
        </w:rPr>
      </w:pPr>
      <w:r>
        <w:rPr>
          <w:rFonts w:hint="eastAsia"/>
          <w:sz w:val="27"/>
          <w:szCs w:val="27"/>
        </w:rPr>
        <w:t>数字空天分中心</w:t>
      </w:r>
    </w:p>
    <w:p w14:paraId="0F7D455B">
      <w:pPr>
        <w:pStyle w:val="2"/>
        <w:keepNext w:val="0"/>
        <w:keepLines w:val="0"/>
        <w:widowControl/>
        <w:suppressLineNumbers w:val="0"/>
        <w:spacing w:before="0" w:beforeAutospacing="1" w:after="0" w:afterAutospacing="1"/>
        <w:ind w:left="0" w:right="0"/>
        <w:jc w:val="right"/>
      </w:pPr>
      <w:r>
        <w:rPr>
          <w:rFonts w:hint="eastAsia"/>
          <w:sz w:val="27"/>
          <w:szCs w:val="27"/>
        </w:rPr>
        <w:t>202</w:t>
      </w:r>
      <w:r>
        <w:rPr>
          <w:rFonts w:hint="eastAsia"/>
          <w:sz w:val="27"/>
          <w:szCs w:val="27"/>
          <w:lang w:val="en-US" w:eastAsia="zh-CN"/>
        </w:rPr>
        <w:t>6</w:t>
      </w:r>
      <w:r>
        <w:rPr>
          <w:rFonts w:hint="eastAsia"/>
          <w:sz w:val="27"/>
          <w:szCs w:val="27"/>
        </w:rPr>
        <w:t>年</w:t>
      </w:r>
      <w:r>
        <w:rPr>
          <w:rFonts w:hint="eastAsia"/>
          <w:sz w:val="27"/>
          <w:szCs w:val="27"/>
          <w:lang w:val="en-US" w:eastAsia="zh-CN"/>
        </w:rPr>
        <w:t>1</w:t>
      </w:r>
      <w:r>
        <w:rPr>
          <w:rFonts w:hint="eastAsia"/>
          <w:sz w:val="27"/>
          <w:szCs w:val="27"/>
        </w:rPr>
        <w:t>月</w:t>
      </w:r>
      <w:r>
        <w:rPr>
          <w:rFonts w:hint="eastAsia"/>
          <w:sz w:val="27"/>
          <w:szCs w:val="27"/>
          <w:lang w:val="en-US" w:eastAsia="zh-CN"/>
        </w:rPr>
        <w:t>5</w:t>
      </w:r>
      <w:r>
        <w:rPr>
          <w:rFonts w:hint="eastAsia"/>
          <w:sz w:val="27"/>
          <w:szCs w:val="27"/>
        </w:rPr>
        <w:t>日</w:t>
      </w:r>
    </w:p>
    <w:p w14:paraId="16C25A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A2C0B"/>
    <w:rsid w:val="3D6C7AF6"/>
    <w:rsid w:val="3EDB5B9D"/>
    <w:rsid w:val="3EE64415"/>
    <w:rsid w:val="455420C9"/>
    <w:rsid w:val="469A72E7"/>
    <w:rsid w:val="61547ED3"/>
    <w:rsid w:val="72C8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1137</Words>
  <Characters>1211</Characters>
  <Lines>0</Lines>
  <Paragraphs>0</Paragraphs>
  <TotalTime>4</TotalTime>
  <ScaleCrop>false</ScaleCrop>
  <LinksUpToDate>false</LinksUpToDate>
  <CharactersWithSpaces>1215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2025-04-28T03:32:00Z</dcterms:created>
  <dc:creator>HT</dc:creator>
  <cp:lastModifiedBy>何雅文</cp:lastModifiedBy>
  <dcterms:modified xsi:type="dcterms:W3CDTF">2026-01-06T01:37:56Z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eyJoZGlkIjoiYzIyMTc2YjYxYTBkNjA4ZjYxNjZlNjA2ODIwMTMxMWQiLCJ1c2VySWQiOiIxNTk2MzQ4ODc5In0=</vt:lpwstr>
  </property>
  <property fmtid="{D5CDD505-2E9C-101B-9397-08002B2CF9AE}" pid="4" name="ICV">
    <vt:lpwstr>F26F7CE183C84D06A62BD3604888B7CE_12</vt:lpwstr>
  </property>
</Properties>
</file>