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DE106">
      <w:pPr>
        <w:jc w:val="center"/>
        <w:rPr>
          <w:rFonts w:hint="eastAsia" w:ascii="黑体" w:eastAsia="黑体"/>
          <w:color w:val="000000"/>
          <w:sz w:val="32"/>
          <w:szCs w:val="32"/>
          <w:lang w:eastAsia="zh-CN"/>
        </w:rPr>
      </w:pPr>
      <w:r>
        <w:rPr>
          <w:rFonts w:hint="eastAsia" w:ascii="黑体" w:hAnsi="宋体" w:eastAsia="黑体"/>
          <w:color w:val="000000"/>
          <w:sz w:val="32"/>
          <w:szCs w:val="32"/>
          <w:lang w:val="en-US" w:eastAsia="zh-CN"/>
        </w:rPr>
        <w:t>357-</w:t>
      </w:r>
      <w:r>
        <w:rPr>
          <w:rFonts w:hint="eastAsia" w:ascii="黑体" w:hAnsi="宋体" w:eastAsia="黑体"/>
          <w:color w:val="000000"/>
          <w:sz w:val="32"/>
          <w:szCs w:val="32"/>
        </w:rPr>
        <w:t>翻译基础</w:t>
      </w:r>
      <w:r>
        <w:rPr>
          <w:rFonts w:hint="eastAsia" w:ascii="黑体" w:hAnsi="宋体" w:eastAsia="黑体"/>
          <w:color w:val="000000"/>
          <w:sz w:val="32"/>
          <w:szCs w:val="32"/>
          <w:lang w:eastAsia="zh-CN"/>
        </w:rPr>
        <w:t>（</w:t>
      </w:r>
      <w:r>
        <w:rPr>
          <w:rFonts w:hint="eastAsia" w:ascii="黑体" w:hAnsi="宋体" w:eastAsia="黑体"/>
          <w:color w:val="000000"/>
          <w:sz w:val="32"/>
          <w:szCs w:val="32"/>
          <w:lang w:val="en-US" w:eastAsia="zh-CN"/>
        </w:rPr>
        <w:t>英语</w:t>
      </w:r>
      <w:r>
        <w:rPr>
          <w:rFonts w:hint="eastAsia" w:ascii="黑体" w:hAnsi="宋体" w:eastAsia="黑体"/>
          <w:color w:val="000000"/>
          <w:sz w:val="32"/>
          <w:szCs w:val="32"/>
          <w:lang w:eastAsia="zh-CN"/>
        </w:rPr>
        <w:t>）</w:t>
      </w:r>
    </w:p>
    <w:p w14:paraId="03BE7E73">
      <w:pPr>
        <w:jc w:val="center"/>
        <w:rPr>
          <w:rFonts w:ascii="黑体" w:hAnsi="宋体" w:eastAsia="黑体"/>
          <w:szCs w:val="21"/>
        </w:rPr>
      </w:pPr>
    </w:p>
    <w:p w14:paraId="3E05AF09">
      <w:pPr>
        <w:spacing w:line="400" w:lineRule="exact"/>
        <w:ind w:firstLine="420" w:firstLineChars="200"/>
        <w:rPr>
          <w:rFonts w:ascii="黑体" w:eastAsia="黑体"/>
          <w:color w:val="000000"/>
          <w:szCs w:val="21"/>
        </w:rPr>
      </w:pPr>
      <w:r>
        <w:rPr>
          <w:rFonts w:hint="eastAsia" w:ascii="黑体" w:hAnsi="宋体" w:eastAsia="黑体"/>
          <w:color w:val="000000"/>
          <w:szCs w:val="21"/>
        </w:rPr>
        <w:t>一、考试目的</w:t>
      </w:r>
    </w:p>
    <w:p w14:paraId="7ECB84FB">
      <w:pPr>
        <w:spacing w:line="400" w:lineRule="exact"/>
        <w:ind w:firstLine="420" w:firstLineChars="200"/>
        <w:rPr>
          <w:rFonts w:hAnsi="宋体"/>
          <w:color w:val="000000"/>
          <w:szCs w:val="21"/>
        </w:rPr>
      </w:pPr>
      <w:r>
        <w:rPr>
          <w:rFonts w:hAnsi="宋体"/>
          <w:color w:val="000000"/>
          <w:szCs w:val="21"/>
        </w:rPr>
        <w:t>《翻译基础</w:t>
      </w:r>
      <w:r>
        <w:rPr>
          <w:rFonts w:hint="eastAsia" w:hAnsi="宋体"/>
          <w:color w:val="000000"/>
          <w:szCs w:val="21"/>
          <w:lang w:eastAsia="zh-CN"/>
        </w:rPr>
        <w:t>（</w:t>
      </w:r>
      <w:r>
        <w:rPr>
          <w:rFonts w:hint="eastAsia" w:hAnsi="宋体"/>
          <w:color w:val="000000"/>
          <w:szCs w:val="21"/>
          <w:lang w:val="en-US" w:eastAsia="zh-CN"/>
        </w:rPr>
        <w:t>英语</w:t>
      </w:r>
      <w:r>
        <w:rPr>
          <w:rFonts w:hint="eastAsia" w:hAnsi="宋体"/>
          <w:color w:val="000000"/>
          <w:szCs w:val="21"/>
          <w:lang w:eastAsia="zh-CN"/>
        </w:rPr>
        <w:t>）</w:t>
      </w:r>
      <w:r>
        <w:rPr>
          <w:rFonts w:hAnsi="宋体"/>
          <w:color w:val="000000"/>
          <w:szCs w:val="21"/>
        </w:rPr>
        <w:t>》是全日制外语翻译硕士专业学位研究生</w:t>
      </w:r>
      <w:r>
        <w:rPr>
          <w:rFonts w:hint="eastAsia" w:hAnsi="宋体"/>
          <w:color w:val="000000"/>
          <w:szCs w:val="21"/>
          <w:lang w:val="en-US" w:eastAsia="zh-CN"/>
        </w:rPr>
        <w:t>招生</w:t>
      </w:r>
      <w:r>
        <w:rPr>
          <w:rFonts w:hAnsi="宋体"/>
          <w:color w:val="000000"/>
          <w:szCs w:val="21"/>
        </w:rPr>
        <w:t>考试的重要基础科目，旨在全面考查考生的汉</w:t>
      </w:r>
      <w:r>
        <w:rPr>
          <w:rFonts w:hint="eastAsia" w:hAnsi="宋体"/>
          <w:color w:val="000000"/>
          <w:szCs w:val="21"/>
        </w:rPr>
        <w:t>译外的</w:t>
      </w:r>
      <w:r>
        <w:rPr>
          <w:rFonts w:hAnsi="宋体"/>
          <w:color w:val="000000"/>
          <w:szCs w:val="21"/>
        </w:rPr>
        <w:t>实践能力是否达到进入翻译硕士阶段学习的基本要求。</w:t>
      </w:r>
    </w:p>
    <w:p w14:paraId="04A75D52">
      <w:pPr>
        <w:spacing w:line="400" w:lineRule="exact"/>
        <w:ind w:firstLine="420" w:firstLineChars="200"/>
        <w:rPr>
          <w:color w:val="000000"/>
          <w:szCs w:val="21"/>
        </w:rPr>
      </w:pPr>
    </w:p>
    <w:p w14:paraId="60B98D30">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 xml:space="preserve">二、考试性质及范围 </w:t>
      </w:r>
    </w:p>
    <w:p w14:paraId="1056809A">
      <w:pPr>
        <w:spacing w:line="400" w:lineRule="exact"/>
        <w:ind w:firstLine="420" w:firstLineChars="200"/>
        <w:rPr>
          <w:color w:val="000000"/>
          <w:szCs w:val="21"/>
        </w:rPr>
      </w:pPr>
      <w:r>
        <w:rPr>
          <w:rFonts w:hAnsi="宋体"/>
          <w:color w:val="000000"/>
          <w:szCs w:val="21"/>
        </w:rPr>
        <w:t>本考试为尺度参照性水平考试，主要测试考生是否具备从事基础翻译任务所需的语言能力与知识储备。考试范围涵盖考生应具备的基本词汇量、语法知识，以及在多种题材语境下进行</w:t>
      </w:r>
      <w:r>
        <w:rPr>
          <w:rFonts w:hint="eastAsia" w:hAnsi="宋体"/>
          <w:color w:val="000000"/>
          <w:szCs w:val="21"/>
        </w:rPr>
        <w:t>汉译外</w:t>
      </w:r>
      <w:r>
        <w:rPr>
          <w:rFonts w:hAnsi="宋体"/>
          <w:color w:val="000000"/>
          <w:szCs w:val="21"/>
        </w:rPr>
        <w:t>的基本能力。</w:t>
      </w:r>
      <w:r>
        <w:rPr>
          <w:color w:val="000000"/>
          <w:szCs w:val="21"/>
        </w:rPr>
        <w:t xml:space="preserve">  </w:t>
      </w:r>
    </w:p>
    <w:p w14:paraId="0B724031">
      <w:pPr>
        <w:spacing w:line="400" w:lineRule="exact"/>
        <w:ind w:firstLine="420" w:firstLineChars="200"/>
        <w:rPr>
          <w:color w:val="000000"/>
          <w:szCs w:val="21"/>
        </w:rPr>
      </w:pPr>
    </w:p>
    <w:p w14:paraId="61904911">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三、考试基本要求</w:t>
      </w:r>
    </w:p>
    <w:p w14:paraId="7750090F">
      <w:pPr>
        <w:spacing w:line="400" w:lineRule="exact"/>
        <w:ind w:firstLine="420" w:firstLineChars="200"/>
        <w:rPr>
          <w:rFonts w:ascii="Times New Roman" w:hAnsi="Times New Roman"/>
          <w:color w:val="000000"/>
          <w:szCs w:val="21"/>
        </w:rPr>
      </w:pPr>
      <w:r>
        <w:rPr>
          <w:rFonts w:ascii="Times New Roman" w:hAnsi="Times New Roman"/>
          <w:color w:val="000000"/>
          <w:szCs w:val="21"/>
        </w:rPr>
        <w:t>1．具备一定的中外背景知识，内容涉及时政、经贸、社会、文化、文学、法律、科技等多个领域；</w:t>
      </w:r>
    </w:p>
    <w:p w14:paraId="104D3391">
      <w:pPr>
        <w:spacing w:line="400" w:lineRule="exact"/>
        <w:ind w:firstLine="420" w:firstLineChars="200"/>
        <w:rPr>
          <w:rFonts w:ascii="Times New Roman" w:hAnsi="Times New Roman"/>
          <w:color w:val="000000"/>
          <w:szCs w:val="21"/>
        </w:rPr>
      </w:pPr>
      <w:r>
        <w:rPr>
          <w:rFonts w:ascii="Times New Roman" w:hAnsi="Times New Roman"/>
          <w:color w:val="000000"/>
          <w:szCs w:val="21"/>
        </w:rPr>
        <w:t>2．具备扎实的汉语</w:t>
      </w:r>
      <w:r>
        <w:rPr>
          <w:rFonts w:hint="eastAsia" w:ascii="Times New Roman" w:hAnsi="Times New Roman"/>
          <w:color w:val="000000"/>
          <w:szCs w:val="21"/>
        </w:rPr>
        <w:t>基础和理解能力，能够准确把握各类题材文本的内容；</w:t>
      </w:r>
    </w:p>
    <w:p w14:paraId="7FC79963">
      <w:pPr>
        <w:spacing w:line="400" w:lineRule="exact"/>
        <w:ind w:firstLine="420" w:firstLineChars="200"/>
        <w:rPr>
          <w:rFonts w:ascii="Times New Roman" w:hAnsi="Times New Roman"/>
          <w:color w:val="000000"/>
          <w:szCs w:val="21"/>
        </w:rPr>
      </w:pPr>
      <w:r>
        <w:rPr>
          <w:rFonts w:ascii="Times New Roman" w:hAnsi="Times New Roman"/>
          <w:color w:val="000000"/>
          <w:szCs w:val="21"/>
        </w:rPr>
        <w:t>3．具备较强的</w:t>
      </w:r>
      <w:r>
        <w:rPr>
          <w:rFonts w:hint="eastAsia" w:ascii="Times New Roman" w:hAnsi="Times New Roman"/>
          <w:color w:val="000000"/>
          <w:szCs w:val="21"/>
        </w:rPr>
        <w:t>外语</w:t>
      </w:r>
      <w:r>
        <w:rPr>
          <w:rFonts w:ascii="Times New Roman" w:hAnsi="Times New Roman"/>
          <w:color w:val="000000"/>
          <w:szCs w:val="21"/>
        </w:rPr>
        <w:t>表达能力，能够胜任各类题材文本的汉译外任务。</w:t>
      </w:r>
    </w:p>
    <w:p w14:paraId="293073DC">
      <w:pPr>
        <w:spacing w:line="400" w:lineRule="exact"/>
        <w:rPr>
          <w:color w:val="000000"/>
          <w:szCs w:val="21"/>
        </w:rPr>
      </w:pPr>
    </w:p>
    <w:p w14:paraId="42D98DD2">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四、考试形式</w:t>
      </w:r>
    </w:p>
    <w:p w14:paraId="2F229565">
      <w:pPr>
        <w:spacing w:line="400" w:lineRule="exact"/>
        <w:ind w:firstLine="420" w:firstLineChars="200"/>
        <w:rPr>
          <w:color w:val="000000"/>
          <w:szCs w:val="21"/>
        </w:rPr>
      </w:pPr>
      <w:r>
        <w:rPr>
          <w:rFonts w:hint="eastAsia" w:ascii="宋体" w:hAnsi="宋体"/>
          <w:color w:val="000000"/>
          <w:szCs w:val="21"/>
        </w:rPr>
        <w:t>本考试均为</w:t>
      </w:r>
      <w:r>
        <w:rPr>
          <w:rFonts w:ascii="宋体" w:hAnsi="宋体"/>
          <w:color w:val="000000"/>
          <w:szCs w:val="21"/>
        </w:rPr>
        <w:t>汉译</w:t>
      </w:r>
      <w:r>
        <w:rPr>
          <w:rFonts w:hint="eastAsia" w:ascii="宋体" w:hAnsi="宋体"/>
          <w:color w:val="000000"/>
          <w:szCs w:val="21"/>
        </w:rPr>
        <w:t>外题型，</w:t>
      </w:r>
      <w:r>
        <w:rPr>
          <w:rFonts w:ascii="宋体" w:hAnsi="宋体"/>
          <w:color w:val="000000"/>
          <w:szCs w:val="21"/>
        </w:rPr>
        <w:t>通过不同题材的汉语文本考察考生的翻译能力，重点测试其在特定语境中准确、规范进行语言转换的综合能力。</w:t>
      </w:r>
      <w:bookmarkStart w:id="0" w:name="_GoBack"/>
      <w:bookmarkEnd w:id="0"/>
    </w:p>
    <w:p w14:paraId="5CCA10F1">
      <w:pPr>
        <w:spacing w:line="400" w:lineRule="exact"/>
        <w:rPr>
          <w:color w:val="000000"/>
          <w:szCs w:val="21"/>
        </w:rPr>
      </w:pPr>
    </w:p>
    <w:p w14:paraId="4EF8D1CE">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五、考试内容</w:t>
      </w:r>
    </w:p>
    <w:p w14:paraId="3A95A706">
      <w:pPr>
        <w:spacing w:line="400" w:lineRule="exact"/>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w:t>
      </w:r>
      <w:r>
        <w:rPr>
          <w:rFonts w:ascii="Times New Roman" w:hAnsi="Times New Roman"/>
          <w:color w:val="000000"/>
          <w:szCs w:val="21"/>
        </w:rPr>
        <w:t>考试要求</w:t>
      </w:r>
    </w:p>
    <w:p w14:paraId="1A356D32">
      <w:pPr>
        <w:spacing w:line="400" w:lineRule="exact"/>
        <w:ind w:firstLine="420" w:firstLineChars="200"/>
        <w:rPr>
          <w:rFonts w:hAnsi="宋体"/>
          <w:color w:val="000000"/>
          <w:szCs w:val="21"/>
        </w:rPr>
      </w:pPr>
      <w:r>
        <w:rPr>
          <w:rFonts w:hint="eastAsia" w:hAnsi="宋体"/>
          <w:color w:val="000000"/>
          <w:szCs w:val="21"/>
        </w:rPr>
        <w:t>译文忠实原文，无明显误译、漏译、</w:t>
      </w:r>
      <w:r>
        <w:rPr>
          <w:rFonts w:hAnsi="宋体"/>
          <w:color w:val="000000"/>
          <w:szCs w:val="21"/>
        </w:rPr>
        <w:t>语法错误</w:t>
      </w:r>
      <w:r>
        <w:rPr>
          <w:rFonts w:hint="eastAsia" w:hAnsi="宋体"/>
          <w:color w:val="000000"/>
          <w:szCs w:val="21"/>
        </w:rPr>
        <w:t>，符合目的语规范和表达习</w:t>
      </w:r>
      <w:r>
        <w:rPr>
          <w:rFonts w:hint="eastAsia" w:ascii="宋体" w:hAnsi="宋体"/>
          <w:color w:val="000000"/>
          <w:szCs w:val="21"/>
        </w:rPr>
        <w:t>惯；译文</w:t>
      </w:r>
      <w:r>
        <w:rPr>
          <w:rFonts w:hint="eastAsia" w:hAnsi="宋体"/>
          <w:color w:val="000000"/>
          <w:szCs w:val="21"/>
        </w:rPr>
        <w:t>通顺，用词准确，文风一致</w:t>
      </w:r>
      <w:r>
        <w:rPr>
          <w:rFonts w:ascii="Times New Roman" w:hAnsi="Times New Roman"/>
          <w:color w:val="000000"/>
          <w:szCs w:val="21"/>
        </w:rPr>
        <w:t>。</w:t>
      </w:r>
    </w:p>
    <w:p w14:paraId="0EAACCBE">
      <w:pPr>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2．</w:t>
      </w:r>
      <w:r>
        <w:rPr>
          <w:rFonts w:ascii="Times New Roman" w:hAnsi="Times New Roman"/>
          <w:color w:val="000000"/>
          <w:szCs w:val="21"/>
        </w:rPr>
        <w:t>题型</w:t>
      </w:r>
      <w:r>
        <w:rPr>
          <w:rFonts w:hint="eastAsia" w:ascii="Times New Roman" w:hAnsi="Times New Roman"/>
          <w:color w:val="000000"/>
          <w:szCs w:val="21"/>
        </w:rPr>
        <w:t>设置</w:t>
      </w:r>
    </w:p>
    <w:p w14:paraId="1FCD72EE">
      <w:pPr>
        <w:spacing w:line="400" w:lineRule="exact"/>
        <w:ind w:firstLine="420" w:firstLineChars="200"/>
        <w:rPr>
          <w:rFonts w:ascii="Times New Roman" w:hAnsi="Times New Roman"/>
          <w:color w:val="000000"/>
          <w:szCs w:val="21"/>
        </w:rPr>
      </w:pPr>
      <w:r>
        <w:rPr>
          <w:rFonts w:ascii="Times New Roman" w:hAnsi="Times New Roman"/>
          <w:color w:val="000000"/>
          <w:szCs w:val="21"/>
        </w:rPr>
        <w:t>考试共包括</w:t>
      </w:r>
      <w:r>
        <w:rPr>
          <w:rFonts w:hint="eastAsia" w:ascii="Times New Roman" w:hAnsi="Times New Roman"/>
          <w:color w:val="000000"/>
          <w:szCs w:val="21"/>
        </w:rPr>
        <w:t>3</w:t>
      </w:r>
      <w:r>
        <w:rPr>
          <w:rFonts w:ascii="Times New Roman" w:hAnsi="Times New Roman"/>
          <w:color w:val="000000"/>
          <w:szCs w:val="21"/>
        </w:rPr>
        <w:t>篇汉语文本</w:t>
      </w:r>
      <w:r>
        <w:rPr>
          <w:rFonts w:hint="eastAsia" w:ascii="Times New Roman" w:hAnsi="Times New Roman"/>
          <w:color w:val="000000"/>
          <w:szCs w:val="21"/>
        </w:rPr>
        <w:t>，每题分值50分</w:t>
      </w:r>
      <w:r>
        <w:rPr>
          <w:rFonts w:ascii="Times New Roman" w:hAnsi="Times New Roman"/>
          <w:color w:val="000000"/>
          <w:szCs w:val="21"/>
        </w:rPr>
        <w:t>：</w:t>
      </w:r>
      <w:r>
        <w:rPr>
          <w:rFonts w:hint="eastAsia" w:ascii="宋体" w:hAnsi="宋体"/>
          <w:color w:val="000000"/>
          <w:szCs w:val="21"/>
        </w:rPr>
        <w:t>1</w:t>
      </w:r>
      <w:r>
        <w:rPr>
          <w:rFonts w:ascii="宋体" w:hAnsi="宋体"/>
          <w:color w:val="000000"/>
          <w:szCs w:val="21"/>
        </w:rPr>
        <w:t>篇</w:t>
      </w:r>
      <w:r>
        <w:rPr>
          <w:rFonts w:hint="eastAsia" w:ascii="宋体" w:hAnsi="宋体"/>
          <w:color w:val="000000"/>
          <w:szCs w:val="21"/>
        </w:rPr>
        <w:t>参考</w:t>
      </w:r>
      <w:r>
        <w:rPr>
          <w:rFonts w:ascii="宋体" w:hAnsi="宋体"/>
          <w:color w:val="000000"/>
          <w:szCs w:val="21"/>
        </w:rPr>
        <w:t>“理解当代中国”系列教</w:t>
      </w:r>
      <w:r>
        <w:rPr>
          <w:rFonts w:ascii="Times New Roman" w:hAnsi="Times New Roman"/>
          <w:color w:val="000000"/>
          <w:szCs w:val="21"/>
        </w:rPr>
        <w:t>材；</w:t>
      </w:r>
      <w:r>
        <w:rPr>
          <w:rFonts w:hint="eastAsia" w:ascii="Times New Roman" w:hAnsi="Times New Roman"/>
          <w:color w:val="000000"/>
          <w:szCs w:val="21"/>
        </w:rPr>
        <w:t>1</w:t>
      </w:r>
      <w:r>
        <w:rPr>
          <w:rFonts w:ascii="Times New Roman" w:hAnsi="Times New Roman"/>
          <w:color w:val="000000"/>
          <w:szCs w:val="21"/>
        </w:rPr>
        <w:t>篇为政治时事类文本；</w:t>
      </w:r>
      <w:r>
        <w:rPr>
          <w:rFonts w:hint="eastAsia" w:ascii="Times New Roman" w:hAnsi="Times New Roman"/>
          <w:color w:val="000000"/>
          <w:szCs w:val="21"/>
        </w:rPr>
        <w:t>1</w:t>
      </w:r>
      <w:r>
        <w:rPr>
          <w:rFonts w:ascii="Times New Roman" w:hAnsi="Times New Roman"/>
          <w:color w:val="000000"/>
          <w:szCs w:val="21"/>
        </w:rPr>
        <w:t>篇为具有学术性与文体特色的文学或学术论述类文本。</w:t>
      </w:r>
    </w:p>
    <w:p w14:paraId="497D43A1">
      <w:pPr>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本科目</w:t>
      </w:r>
      <w:r>
        <w:rPr>
          <w:rFonts w:ascii="Times New Roman" w:hAnsi="Times New Roman"/>
          <w:color w:val="000000"/>
          <w:szCs w:val="21"/>
        </w:rPr>
        <w:t>总分150分</w:t>
      </w:r>
      <w:r>
        <w:rPr>
          <w:rFonts w:hint="eastAsia" w:ascii="Times New Roman" w:hAnsi="Times New Roman"/>
          <w:color w:val="000000"/>
          <w:szCs w:val="21"/>
        </w:rPr>
        <w:t>，</w:t>
      </w:r>
      <w:r>
        <w:rPr>
          <w:rFonts w:ascii="Times New Roman" w:hAnsi="Times New Roman"/>
          <w:color w:val="000000"/>
          <w:szCs w:val="21"/>
        </w:rPr>
        <w:t>考试时间为180分钟。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24"/>
    <w:rsid w:val="00087C38"/>
    <w:rsid w:val="00094DD8"/>
    <w:rsid w:val="00095CDC"/>
    <w:rsid w:val="000A5C24"/>
    <w:rsid w:val="00424F88"/>
    <w:rsid w:val="0045437E"/>
    <w:rsid w:val="0051110C"/>
    <w:rsid w:val="00697645"/>
    <w:rsid w:val="00777B37"/>
    <w:rsid w:val="0080070C"/>
    <w:rsid w:val="009F4F8B"/>
    <w:rsid w:val="00A91977"/>
    <w:rsid w:val="00F43B41"/>
    <w:rsid w:val="11DB118C"/>
    <w:rsid w:val="2A835C56"/>
    <w:rsid w:val="614D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rFonts w:ascii="Calibri" w:hAnsi="Calibri" w:eastAsia="宋体" w:cs="Times New Roman"/>
      <w:sz w:val="18"/>
      <w:szCs w:val="18"/>
    </w:rPr>
  </w:style>
  <w:style w:type="character" w:customStyle="1" w:styleId="36">
    <w:name w:val="页脚 字符"/>
    <w:basedOn w:val="16"/>
    <w:link w:val="11"/>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548</Words>
  <Characters>556</Characters>
  <Lines>15</Lines>
  <Paragraphs>17</Paragraphs>
  <TotalTime>23</TotalTime>
  <ScaleCrop>false</ScaleCrop>
  <LinksUpToDate>false</LinksUpToDate>
  <CharactersWithSpaces>560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2025-05-31T07:27:00Z</dcterms:created>
  <dc:creator>cg zheng</dc:creator>
  <cp:lastModifiedBy>无牙仔-</cp:lastModifiedBy>
  <dcterms:modified xsi:type="dcterms:W3CDTF">2025-06-11T02:52:19Z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eyJoZGlkIjoiNzI1MDI4N2U0MzhkNjMxNDEyZTlmNDhjYTc1OTExOTQiLCJ1c2VySWQiOiI0MjMwNjEyNjAifQ==</vt:lpwstr>
  </property>
  <property fmtid="{D5CDD505-2E9C-101B-9397-08002B2CF9AE}" pid="3" name="KSOProductBuildVer">
    <vt:lpwstr>2052-12.1.0.21171</vt:lpwstr>
  </property>
  <property fmtid="{D5CDD505-2E9C-101B-9397-08002B2CF9AE}" pid="4" name="ICV">
    <vt:lpwstr>8EEAF0C821754ABBBF98358AC5C2FC62_13</vt:lpwstr>
  </property>
</Properties>
</file>