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4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68"/>
        <w:gridCol w:w="812"/>
        <w:gridCol w:w="2852"/>
        <w:gridCol w:w="2934"/>
        <w:gridCol w:w="3289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44"/>
                <w:sz w:val="24"/>
                <w:szCs w:val="24"/>
              </w:rPr>
              <w:t>050齐鲁交通学院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6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93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6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2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93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 w:cs="Times New Roman"/>
                <w:sz w:val="18"/>
                <w:szCs w:val="18"/>
              </w:rPr>
            </w:pPr>
            <w:bookmarkStart w:id="0" w:name="_GoBack"/>
            <w:r>
              <w:rPr>
                <w:rFonts w:ascii="黑体" w:hAnsi="黑体" w:eastAsia="黑体" w:cs="Times New Roman"/>
                <w:sz w:val="18"/>
                <w:szCs w:val="18"/>
              </w:rPr>
              <w:t xml:space="preserve">081400 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土木工程</w:t>
            </w:r>
          </w:p>
          <w:p>
            <w:pPr>
              <w:spacing w:line="300" w:lineRule="exac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sz w:val="18"/>
                <w:szCs w:val="18"/>
              </w:rPr>
              <w:t>01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岩土工程</w:t>
            </w:r>
          </w:p>
          <w:p>
            <w:pPr>
              <w:spacing w:line="300" w:lineRule="exac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sz w:val="18"/>
                <w:szCs w:val="18"/>
              </w:rPr>
              <w:t>02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防灾减灾工程及防护工程</w:t>
            </w:r>
          </w:p>
          <w:p>
            <w:pPr>
              <w:spacing w:line="300" w:lineRule="exac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sz w:val="18"/>
                <w:szCs w:val="18"/>
              </w:rPr>
              <w:t>03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桥梁与隧道工程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土木工程智能建养</w:t>
            </w: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201英语（一）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301数学（一）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④850材料力学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01、02方向笔试：岩土工程概论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 xml:space="preserve">3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方向笔试：结构力学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、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03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方向面试：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英语、结构力学、计算机应用、土力学与地基基础、岩石力学与工程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82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01、0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方向：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《岩石力学与工程（第二版）》，蔡美峰主编，科学出版社2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022年版；《土力学与地基基础》，张伯平、党进谦编著，中国水利水电出版社2006年版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方向：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《结构力学》，龙驭球，高等教育出版社2000年版</w:t>
            </w:r>
          </w:p>
        </w:tc>
        <w:tc>
          <w:tcPr>
            <w:tcW w:w="936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按方向招生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方向本年度仅在推免环节招生。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01、0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方向同等学力加试：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1.结构力学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2.工程地质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方向同等学力加试：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1.建筑材料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2.结构力学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注：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02方向研究生在学院前沿交叉研究中心（导师：刘健、王剑宏、常洪雷、解全一等）培养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0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 xml:space="preserve">82300 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交通运输工程</w:t>
            </w:r>
          </w:p>
          <w:p>
            <w:pPr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0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1道路与铁道工程</w:t>
            </w:r>
          </w:p>
          <w:p>
            <w:pPr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0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2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交通信息工程及控制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0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3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交通运输规划与管理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01方向：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201英语（一）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301数学（一）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④876土力学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方向：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③301数学（一）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④878交通工程学</w:t>
            </w:r>
          </w:p>
        </w:tc>
        <w:tc>
          <w:tcPr>
            <w:tcW w:w="96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01方向：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笔试：土木工程材料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面试：英语、高等数学、计算机应用、路基路面工程、道路勘测设计等相关知识，以及相关知识的应用能力。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02方向：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笔试：交通智能控制与优化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面试：英语、计算机应用、交通仿真、交通管理与控制、交通安全、智能交通等相关知识，以及相关知识的应用能力。</w:t>
            </w:r>
          </w:p>
        </w:tc>
        <w:tc>
          <w:tcPr>
            <w:tcW w:w="1082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01方向：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《土木工程材料》（第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2版），黄政宇主编，高等教育出版社2013年版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；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《道路工程材料》（第五版），李立寒等编著，人民交通出版社2012年版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方向：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《交通安全》，吴建清，山东大学出版社2022年版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36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按方向招生。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方向本年度仅在推免环节招生。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01方向同等学力加试：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1.路面工程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2.结构力学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02方向同等学力加试：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1.交通安全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2.交通管理与控制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0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85900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土木水利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01岩土工程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02防灾减灾工程及防护工程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03桥梁与隧道工程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④850材料力学</w:t>
            </w:r>
          </w:p>
        </w:tc>
        <w:tc>
          <w:tcPr>
            <w:tcW w:w="96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按照报名的相应方向参加相应学术型专业方向的复试</w:t>
            </w:r>
          </w:p>
        </w:tc>
        <w:tc>
          <w:tcPr>
            <w:tcW w:w="1082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同学术型专业复试笔试科目参考书目</w:t>
            </w:r>
          </w:p>
        </w:tc>
        <w:tc>
          <w:tcPr>
            <w:tcW w:w="936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按方向招生</w:t>
            </w:r>
          </w:p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1.结构力学</w:t>
            </w:r>
          </w:p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2.工程地质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方向研究生在学院前沿交叉研究中心（导师：刘健、王剑宏、常洪雷、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解全一等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）培养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sz w:val="18"/>
                <w:szCs w:val="18"/>
              </w:rPr>
              <w:t>08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6100交通运输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1道路与铁道工程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交通信息工程及控制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交通运输规划与管理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67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1方向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204英语（二）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302数学（二）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④876土力学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方向：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204英语（二）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302数学（二）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④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878交通工程学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按照报名的相应方向参加相应学术型专业方向的复试</w:t>
            </w:r>
          </w:p>
        </w:tc>
        <w:tc>
          <w:tcPr>
            <w:tcW w:w="1082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同学术型专业复试笔试科目参考书目</w:t>
            </w:r>
          </w:p>
        </w:tc>
        <w:tc>
          <w:tcPr>
            <w:tcW w:w="936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按方向招生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方向本年度仅在推免环节招生。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01方向同等学力加试：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1.路面工程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2.结构力学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02方向同等学力加试：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1.交通安全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2.交通管理与控制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25601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工程管理（非全日制）</w:t>
            </w:r>
          </w:p>
        </w:tc>
        <w:tc>
          <w:tcPr>
            <w:tcW w:w="267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38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①1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 xml:space="preserve">99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管理类综合能力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 xml:space="preserve">②204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英语（二）</w:t>
            </w:r>
          </w:p>
        </w:tc>
        <w:tc>
          <w:tcPr>
            <w:tcW w:w="96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笔试：工程管理综合（8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%）、思想政治理论（2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%）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《工程项目管理（第四版）》，成虎、陈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群著，中国建筑工业出版社2015年版</w:t>
            </w:r>
          </w:p>
        </w:tc>
        <w:tc>
          <w:tcPr>
            <w:tcW w:w="936" w:type="pct"/>
          </w:tcPr>
          <w:p>
            <w:pPr>
              <w:widowControl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非全日制上课方式：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周末上课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006A11"/>
    <w:rsid w:val="00006A11"/>
    <w:rsid w:val="00015628"/>
    <w:rsid w:val="00056026"/>
    <w:rsid w:val="000830C4"/>
    <w:rsid w:val="000D787D"/>
    <w:rsid w:val="00166FE9"/>
    <w:rsid w:val="00272833"/>
    <w:rsid w:val="00335F38"/>
    <w:rsid w:val="00410D92"/>
    <w:rsid w:val="004F7E2B"/>
    <w:rsid w:val="00556C87"/>
    <w:rsid w:val="0057680E"/>
    <w:rsid w:val="00600A58"/>
    <w:rsid w:val="00666D26"/>
    <w:rsid w:val="006E03E3"/>
    <w:rsid w:val="006E668E"/>
    <w:rsid w:val="007B139C"/>
    <w:rsid w:val="008C3A47"/>
    <w:rsid w:val="008F58AA"/>
    <w:rsid w:val="0096513E"/>
    <w:rsid w:val="00A516FE"/>
    <w:rsid w:val="00AA6AAD"/>
    <w:rsid w:val="00BC6C5F"/>
    <w:rsid w:val="00BF2BC5"/>
    <w:rsid w:val="00C77033"/>
    <w:rsid w:val="00CA7104"/>
    <w:rsid w:val="00D35CFF"/>
    <w:rsid w:val="00DC7F7D"/>
    <w:rsid w:val="00E806A5"/>
    <w:rsid w:val="00F35730"/>
    <w:rsid w:val="789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uiPriority w:val="99"/>
    <w:rPr>
      <w:rFonts w:asciiTheme="minorHAnsi" w:hAnsiTheme="minorHAnsi" w:eastAsiaTheme="minorEastAsia" w:cstheme="minorBidi"/>
      <w:b/>
      <w:bCs/>
    </w:rPr>
  </w:style>
  <w:style w:type="character" w:styleId="8">
    <w:name w:val="annotation reference"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文字 字符"/>
    <w:basedOn w:val="7"/>
    <w:link w:val="2"/>
    <w:uiPriority w:val="0"/>
    <w:rPr>
      <w:rFonts w:ascii="Calibri" w:hAnsi="Calibri" w:eastAsia="宋体" w:cs="Times New Roman"/>
    </w:rPr>
  </w:style>
  <w:style w:type="character" w:customStyle="1" w:styleId="12">
    <w:name w:val="批注主题 字符"/>
    <w:basedOn w:val="11"/>
    <w:link w:val="5"/>
    <w:semiHidden/>
    <w:uiPriority w:val="99"/>
    <w:rPr>
      <w:rFonts w:ascii="Calibri" w:hAnsi="Calibri" w:eastAsia="宋体" w:cs="Times New Roman"/>
      <w:b/>
      <w:bCs/>
    </w:rPr>
  </w:style>
  <w:style w:type="paragraph" w:customStyle="1" w:styleId="13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2015-A562-4553-A6E0-7EEC939806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1322</Characters>
  <Lines>11</Lines>
  <Paragraphs>3</Paragraphs>
  <TotalTime>0</TotalTime>
  <ScaleCrop>false</ScaleCrop>
  <LinksUpToDate>false</LinksUpToDate>
  <CharactersWithSpaces>1550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2024-08-14T11:08:00Z</dcterms:created>
  <dc:creator>xiaohong sun</dc:creator>
  <cp:lastModifiedBy>杜亚楠</cp:lastModifiedBy>
  <dcterms:modified xsi:type="dcterms:W3CDTF">2024-08-20T00:51:59Z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4B975C06FF9B414D89C46006D375870D_12</vt:lpwstr>
  </property>
</Properties>
</file>