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70"/>
        <w:gridCol w:w="625"/>
        <w:gridCol w:w="2940"/>
        <w:gridCol w:w="2937"/>
        <w:gridCol w:w="3292"/>
        <w:gridCol w:w="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before="156" w:beforeLines="50" w:after="156" w:afterLines="50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color w:val="auto"/>
                <w:kern w:val="44"/>
                <w:sz w:val="24"/>
                <w:szCs w:val="24"/>
              </w:rPr>
              <w:t>009马克思主义学院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5" w:type="pc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招生专业代码、名称及研究方向</w:t>
            </w:r>
          </w:p>
        </w:tc>
        <w:tc>
          <w:tcPr>
            <w:tcW w:w="205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auto"/>
                <w:sz w:val="18"/>
                <w:szCs w:val="18"/>
              </w:rPr>
              <w:t>招生人数</w:t>
            </w:r>
          </w:p>
        </w:tc>
        <w:tc>
          <w:tcPr>
            <w:tcW w:w="967" w:type="pc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初试考试科目</w:t>
            </w:r>
          </w:p>
        </w:tc>
        <w:tc>
          <w:tcPr>
            <w:tcW w:w="966" w:type="pc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复试考核内容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复试笔试参考书目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5" w:type="pct"/>
            <w:noWrap w:val="0"/>
            <w:vAlign w:val="top"/>
          </w:tcPr>
          <w:p>
            <w:pPr>
              <w:spacing w:line="320" w:lineRule="exact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030501马克思主义基本原理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01马克思主义基本原理及其科学体系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02马克思主义与当代社会发展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03马克思主义与当代社会思潮</w:t>
            </w:r>
          </w:p>
        </w:tc>
        <w:tc>
          <w:tcPr>
            <w:tcW w:w="205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67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④812中国化马克思主义</w:t>
            </w:r>
          </w:p>
        </w:tc>
        <w:tc>
          <w:tcPr>
            <w:tcW w:w="966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笔试：马克思主义基本原理与中国化马克思主义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2.马克思主义政治经济学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5" w:type="pct"/>
            <w:noWrap w:val="0"/>
            <w:vAlign w:val="top"/>
          </w:tcPr>
          <w:p>
            <w:pPr>
              <w:spacing w:line="320" w:lineRule="exact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030502马克思主义发展史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01马克思主义经典作家生平、思想和著作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02马克思主义专题史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03马克思主义文献学</w:t>
            </w:r>
          </w:p>
        </w:tc>
        <w:tc>
          <w:tcPr>
            <w:tcW w:w="205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967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④812中国化马克思主义</w:t>
            </w:r>
          </w:p>
        </w:tc>
        <w:tc>
          <w:tcPr>
            <w:tcW w:w="966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笔试：马克思主义基本原理与中国化马克思主义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2.马克思主义政治经济学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5" w:type="pct"/>
            <w:noWrap w:val="0"/>
            <w:vAlign w:val="top"/>
          </w:tcPr>
          <w:p>
            <w:pPr>
              <w:spacing w:line="320" w:lineRule="exact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030503马克思主义中国化研究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01马克思主义中国化的历史进程、基本经验和规律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02中国化马克思主义基本原理与理论体系</w:t>
            </w:r>
          </w:p>
          <w:p>
            <w:pPr>
              <w:spacing w:after="156" w:afterLines="50" w:line="32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03习近平新时代中国特色社会主义思想研究</w:t>
            </w:r>
          </w:p>
        </w:tc>
        <w:tc>
          <w:tcPr>
            <w:tcW w:w="205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967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④812中国化马克思主义</w:t>
            </w:r>
          </w:p>
        </w:tc>
        <w:tc>
          <w:tcPr>
            <w:tcW w:w="966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笔试：马克思主义基本原理与中国化马克思主义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2.马克思主义政治经济学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本专业含中华优秀传统文化专项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5" w:type="pct"/>
            <w:noWrap w:val="0"/>
            <w:vAlign w:val="top"/>
          </w:tcPr>
          <w:p>
            <w:pPr>
              <w:spacing w:line="320" w:lineRule="exact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030504国外马克思主义研究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01西方马克思主义</w:t>
            </w:r>
          </w:p>
        </w:tc>
        <w:tc>
          <w:tcPr>
            <w:tcW w:w="205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967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④812中国化马克思主义</w:t>
            </w:r>
          </w:p>
        </w:tc>
        <w:tc>
          <w:tcPr>
            <w:tcW w:w="966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笔试：马克思主义基本原理与中国化马克思主义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2.马克思主义政治经济学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5" w:type="pct"/>
            <w:noWrap w:val="0"/>
            <w:vAlign w:val="top"/>
          </w:tcPr>
          <w:p>
            <w:pPr>
              <w:spacing w:line="320" w:lineRule="exact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030505思想政治教育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01思想政治教育学原理与方法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02</w:t>
            </w:r>
            <w:r>
              <w:rPr>
                <w:rFonts w:hint="eastAsia" w:ascii="宋体" w:hAnsi="宋体" w:cs="宋体"/>
                <w:color w:val="auto"/>
                <w:spacing w:val="-6"/>
                <w:sz w:val="18"/>
                <w:szCs w:val="18"/>
              </w:rPr>
              <w:t>思想政治教育与中国传统文化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03新时代思想政治教育理论与实践</w:t>
            </w:r>
          </w:p>
        </w:tc>
        <w:tc>
          <w:tcPr>
            <w:tcW w:w="205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967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④812中国化马克思主义</w:t>
            </w:r>
          </w:p>
        </w:tc>
        <w:tc>
          <w:tcPr>
            <w:tcW w:w="966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笔试：马克思主义基本原理与中国化马克思主义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2.马克思主义政治经济学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本专业含中华优秀传统文化专项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5" w:type="pct"/>
            <w:noWrap w:val="0"/>
            <w:vAlign w:val="top"/>
          </w:tcPr>
          <w:p>
            <w:pPr>
              <w:spacing w:line="320" w:lineRule="exact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030506中国近现代史基本问题研究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01中国近现代史主要经验和基本规律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02科学历史观教育</w:t>
            </w:r>
          </w:p>
        </w:tc>
        <w:tc>
          <w:tcPr>
            <w:tcW w:w="205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967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④812中国化马克思主义</w:t>
            </w:r>
          </w:p>
        </w:tc>
        <w:tc>
          <w:tcPr>
            <w:tcW w:w="966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笔试：马克思主义基本原理与中国化马克思主义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面试：综合素质考查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2.马克思主义政治经济学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45" w:type="pct"/>
            <w:noWrap w:val="0"/>
            <w:vAlign w:val="top"/>
          </w:tcPr>
          <w:p>
            <w:pPr>
              <w:spacing w:line="320" w:lineRule="exact"/>
              <w:rPr>
                <w:rFonts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 xml:space="preserve">0305Z2党的建设 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01马克思主义政党理论研究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02党的建设历程及基本经验研究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03中外执政党建设比较研究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04</w:t>
            </w:r>
            <w:r>
              <w:rPr>
                <w:rFonts w:hint="eastAsia" w:ascii="宋体" w:hAnsi="宋体" w:cs="宋体"/>
                <w:color w:val="auto"/>
                <w:spacing w:val="-6"/>
                <w:sz w:val="18"/>
                <w:szCs w:val="18"/>
              </w:rPr>
              <w:t>基层党的建设理论与实践研究</w:t>
            </w:r>
          </w:p>
        </w:tc>
        <w:tc>
          <w:tcPr>
            <w:tcW w:w="205" w:type="pct"/>
            <w:noWrap w:val="0"/>
            <w:vAlign w:val="top"/>
          </w:tcPr>
          <w:p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</w:tabs>
              <w:spacing w:line="32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</w:p>
        </w:tc>
        <w:tc>
          <w:tcPr>
            <w:tcW w:w="967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③616马克思主义基本原理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④812中国化马克思主义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966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笔试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马克思主义基本原理与中国化马克思主义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面试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综合素质考查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参考初试科目考试大纲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1.马克思主义哲学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2.马克思主义政治经济学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 w:val="18"/>
                <w:szCs w:val="18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00000000"/>
    <w:rsid w:val="1175020B"/>
    <w:rsid w:val="211F1989"/>
    <w:rsid w:val="303D3985"/>
    <w:rsid w:val="48751F45"/>
    <w:rsid w:val="70EB2F97"/>
    <w:rsid w:val="7679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1144</Words>
  <Characters>1273</Characters>
  <Lines>0</Lines>
  <Paragraphs>0</Paragraphs>
  <TotalTime>1</TotalTime>
  <ScaleCrop>false</ScaleCrop>
  <LinksUpToDate>false</LinksUpToDate>
  <CharactersWithSpaces>1276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2024-08-20T08:30:00Z</dcterms:created>
  <dc:creator>Admin</dc:creator>
  <cp:lastModifiedBy>杜亚楠</cp:lastModifiedBy>
  <dcterms:modified xsi:type="dcterms:W3CDTF">2024-08-22T06:47:39Z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6921B2F7E30A440F8B162B15F6D3FD1F_13</vt:lpwstr>
  </property>
</Properties>
</file>